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082D" w:rsidRPr="00EA12C3" w:rsidRDefault="00C43AC8" w:rsidP="00EA12C3">
      <w:pPr>
        <w:spacing w:line="276" w:lineRule="auto"/>
        <w:jc w:val="center"/>
        <w:rPr>
          <w:rFonts w:cstheme="minorHAnsi"/>
          <w:b/>
          <w:bCs/>
          <w:sz w:val="32"/>
          <w:szCs w:val="32"/>
        </w:rPr>
      </w:pPr>
      <w:r w:rsidRPr="00EA12C3">
        <w:rPr>
          <w:rFonts w:cstheme="minorHAnsi"/>
          <w:b/>
          <w:bCs/>
          <w:sz w:val="32"/>
          <w:szCs w:val="32"/>
        </w:rPr>
        <w:t>The Peru Community Church</w:t>
      </w:r>
    </w:p>
    <w:p w:rsidR="00C43AC8" w:rsidRPr="00EA12C3" w:rsidRDefault="00C43AC8" w:rsidP="00EA12C3">
      <w:pPr>
        <w:spacing w:line="276" w:lineRule="auto"/>
        <w:jc w:val="center"/>
        <w:rPr>
          <w:rFonts w:cstheme="minorHAnsi"/>
          <w:sz w:val="26"/>
          <w:szCs w:val="26"/>
        </w:rPr>
      </w:pPr>
      <w:r w:rsidRPr="00EA12C3">
        <w:rPr>
          <w:rFonts w:cstheme="minorHAnsi"/>
          <w:sz w:val="26"/>
          <w:szCs w:val="26"/>
        </w:rPr>
        <w:t xml:space="preserve">(Community Church </w:t>
      </w:r>
      <w:r w:rsidR="00B27A3E">
        <w:rPr>
          <w:rFonts w:cstheme="minorHAnsi"/>
          <w:sz w:val="26"/>
          <w:szCs w:val="26"/>
        </w:rPr>
        <w:t>of</w:t>
      </w:r>
      <w:r w:rsidRPr="00EA12C3">
        <w:rPr>
          <w:rFonts w:cstheme="minorHAnsi"/>
          <w:sz w:val="26"/>
          <w:szCs w:val="26"/>
        </w:rPr>
        <w:t xml:space="preserve"> Peru</w:t>
      </w:r>
      <w:r w:rsidR="0077082D" w:rsidRPr="00EA12C3">
        <w:rPr>
          <w:rFonts w:cstheme="minorHAnsi"/>
          <w:sz w:val="26"/>
          <w:szCs w:val="26"/>
        </w:rPr>
        <w:t xml:space="preserve">, </w:t>
      </w:r>
      <w:r w:rsidR="00327EC6" w:rsidRPr="00EA12C3">
        <w:rPr>
          <w:rFonts w:cstheme="minorHAnsi"/>
          <w:sz w:val="26"/>
          <w:szCs w:val="26"/>
        </w:rPr>
        <w:t>NY)</w:t>
      </w:r>
    </w:p>
    <w:p w:rsidR="00EA12C3" w:rsidRPr="00EA12C3" w:rsidRDefault="00EA12C3" w:rsidP="00EA12C3">
      <w:pPr>
        <w:spacing w:line="276" w:lineRule="auto"/>
        <w:jc w:val="both"/>
        <w:rPr>
          <w:rFonts w:cstheme="minorHAnsi"/>
          <w:sz w:val="26"/>
          <w:szCs w:val="26"/>
        </w:rPr>
      </w:pPr>
    </w:p>
    <w:p w:rsidR="00C43AC8" w:rsidRPr="00EA12C3" w:rsidRDefault="00C43AC8" w:rsidP="00EA12C3">
      <w:pPr>
        <w:spacing w:line="276" w:lineRule="auto"/>
        <w:jc w:val="both"/>
        <w:rPr>
          <w:rFonts w:cstheme="minorHAnsi"/>
          <w:sz w:val="26"/>
          <w:szCs w:val="26"/>
        </w:rPr>
      </w:pPr>
      <w:r w:rsidRPr="00EA12C3">
        <w:rPr>
          <w:rFonts w:cstheme="minorHAnsi"/>
          <w:sz w:val="26"/>
          <w:szCs w:val="26"/>
        </w:rPr>
        <w:t xml:space="preserve">The Peru Community Church is a federated church established </w:t>
      </w:r>
      <w:r w:rsidR="00BD56F5" w:rsidRPr="00EA12C3">
        <w:rPr>
          <w:rFonts w:cstheme="minorHAnsi"/>
          <w:sz w:val="26"/>
          <w:szCs w:val="26"/>
        </w:rPr>
        <w:t>when</w:t>
      </w:r>
      <w:r w:rsidR="004825F0">
        <w:rPr>
          <w:rFonts w:cstheme="minorHAnsi"/>
          <w:sz w:val="26"/>
          <w:szCs w:val="26"/>
        </w:rPr>
        <w:t xml:space="preserve"> </w:t>
      </w:r>
      <w:r w:rsidR="00127289" w:rsidRPr="00EA12C3">
        <w:rPr>
          <w:rFonts w:cstheme="minorHAnsi"/>
          <w:sz w:val="26"/>
          <w:szCs w:val="26"/>
        </w:rPr>
        <w:t>its</w:t>
      </w:r>
      <w:r w:rsidR="003D05B2" w:rsidRPr="00EA12C3">
        <w:rPr>
          <w:rFonts w:cstheme="minorHAnsi"/>
          <w:sz w:val="26"/>
          <w:szCs w:val="26"/>
        </w:rPr>
        <w:t xml:space="preserve"> two </w:t>
      </w:r>
      <w:r w:rsidRPr="00EA12C3">
        <w:rPr>
          <w:rFonts w:cstheme="minorHAnsi"/>
          <w:sz w:val="26"/>
          <w:szCs w:val="26"/>
        </w:rPr>
        <w:t>congregations adopt</w:t>
      </w:r>
      <w:r w:rsidR="00BD56F5" w:rsidRPr="00EA12C3">
        <w:rPr>
          <w:rFonts w:cstheme="minorHAnsi"/>
          <w:sz w:val="26"/>
          <w:szCs w:val="26"/>
        </w:rPr>
        <w:t>ed</w:t>
      </w:r>
      <w:r w:rsidRPr="00EA12C3">
        <w:rPr>
          <w:rFonts w:cstheme="minorHAnsi"/>
          <w:sz w:val="26"/>
          <w:szCs w:val="26"/>
        </w:rPr>
        <w:t xml:space="preserve"> Articles of Federation</w:t>
      </w:r>
      <w:r w:rsidR="00BD56F5" w:rsidRPr="00EA12C3">
        <w:rPr>
          <w:rFonts w:cstheme="minorHAnsi"/>
          <w:sz w:val="26"/>
          <w:szCs w:val="26"/>
        </w:rPr>
        <w:t xml:space="preserve"> over </w:t>
      </w:r>
      <w:r w:rsidR="00E55870">
        <w:rPr>
          <w:rFonts w:cstheme="minorHAnsi"/>
          <w:sz w:val="26"/>
          <w:szCs w:val="26"/>
        </w:rPr>
        <w:t>80</w:t>
      </w:r>
      <w:r w:rsidR="00BD56F5" w:rsidRPr="00EA12C3">
        <w:rPr>
          <w:rFonts w:cstheme="minorHAnsi"/>
          <w:sz w:val="26"/>
          <w:szCs w:val="26"/>
        </w:rPr>
        <w:t xml:space="preserve"> years ago.</w:t>
      </w:r>
      <w:r w:rsidR="0077082D" w:rsidRPr="00EA12C3">
        <w:rPr>
          <w:rFonts w:cstheme="minorHAnsi"/>
          <w:sz w:val="26"/>
          <w:szCs w:val="26"/>
        </w:rPr>
        <w:t xml:space="preserve">  O</w:t>
      </w:r>
      <w:r w:rsidRPr="00EA12C3">
        <w:rPr>
          <w:rFonts w:cstheme="minorHAnsi"/>
          <w:sz w:val="26"/>
          <w:szCs w:val="26"/>
        </w:rPr>
        <w:t xml:space="preserve">n December </w:t>
      </w:r>
      <w:r w:rsidR="00327EC6" w:rsidRPr="00EA12C3">
        <w:rPr>
          <w:rFonts w:cstheme="minorHAnsi"/>
          <w:sz w:val="26"/>
          <w:szCs w:val="26"/>
        </w:rPr>
        <w:t>1</w:t>
      </w:r>
      <w:r w:rsidRPr="00EA12C3">
        <w:rPr>
          <w:rFonts w:cstheme="minorHAnsi"/>
          <w:sz w:val="26"/>
          <w:szCs w:val="26"/>
        </w:rPr>
        <w:t>9</w:t>
      </w:r>
      <w:r w:rsidRPr="00EA12C3">
        <w:rPr>
          <w:rFonts w:cstheme="minorHAnsi"/>
          <w:sz w:val="26"/>
          <w:szCs w:val="26"/>
          <w:vertAlign w:val="superscript"/>
        </w:rPr>
        <w:t>th</w:t>
      </w:r>
      <w:r w:rsidRPr="00EA12C3">
        <w:rPr>
          <w:rFonts w:cstheme="minorHAnsi"/>
          <w:sz w:val="26"/>
          <w:szCs w:val="26"/>
        </w:rPr>
        <w:t xml:space="preserve">, 1944, the State of New York </w:t>
      </w:r>
      <w:r w:rsidR="0077082D" w:rsidRPr="00EA12C3">
        <w:rPr>
          <w:rFonts w:cstheme="minorHAnsi"/>
          <w:sz w:val="26"/>
          <w:szCs w:val="26"/>
        </w:rPr>
        <w:t xml:space="preserve">officially </w:t>
      </w:r>
      <w:r w:rsidRPr="00EA12C3">
        <w:rPr>
          <w:rFonts w:cstheme="minorHAnsi"/>
          <w:sz w:val="26"/>
          <w:szCs w:val="26"/>
        </w:rPr>
        <w:t>recogniz</w:t>
      </w:r>
      <w:r w:rsidR="0077082D" w:rsidRPr="00EA12C3">
        <w:rPr>
          <w:rFonts w:cstheme="minorHAnsi"/>
          <w:sz w:val="26"/>
          <w:szCs w:val="26"/>
        </w:rPr>
        <w:t>ed</w:t>
      </w:r>
      <w:r w:rsidRPr="00EA12C3">
        <w:rPr>
          <w:rFonts w:cstheme="minorHAnsi"/>
          <w:sz w:val="26"/>
          <w:szCs w:val="26"/>
        </w:rPr>
        <w:t xml:space="preserve"> the union of the First Congregational Society of Peru (Peru Presbyterian Church or Peru Congregational Church) and the Peru Methodist Episcopal Church.  This </w:t>
      </w:r>
      <w:r w:rsidR="0077082D" w:rsidRPr="00EA12C3">
        <w:rPr>
          <w:rFonts w:cstheme="minorHAnsi"/>
          <w:sz w:val="26"/>
          <w:szCs w:val="26"/>
        </w:rPr>
        <w:t xml:space="preserve">joining was documented </w:t>
      </w:r>
      <w:r w:rsidR="008067D6" w:rsidRPr="00EA12C3">
        <w:rPr>
          <w:rFonts w:cstheme="minorHAnsi"/>
          <w:sz w:val="26"/>
          <w:szCs w:val="26"/>
        </w:rPr>
        <w:t>in</w:t>
      </w:r>
      <w:r w:rsidR="0077082D" w:rsidRPr="00EA12C3">
        <w:rPr>
          <w:rFonts w:cstheme="minorHAnsi"/>
          <w:sz w:val="26"/>
          <w:szCs w:val="26"/>
        </w:rPr>
        <w:t xml:space="preserve"> The Peru Plan </w:t>
      </w:r>
      <w:r w:rsidR="008067D6" w:rsidRPr="00EA12C3">
        <w:rPr>
          <w:rFonts w:cstheme="minorHAnsi"/>
          <w:sz w:val="26"/>
          <w:szCs w:val="26"/>
        </w:rPr>
        <w:t xml:space="preserve">(written by Rev. Robert Thomas, pastor from 1943-1947) </w:t>
      </w:r>
      <w:r w:rsidR="0077082D" w:rsidRPr="00EA12C3">
        <w:rPr>
          <w:rFonts w:cstheme="minorHAnsi"/>
          <w:sz w:val="26"/>
          <w:szCs w:val="26"/>
        </w:rPr>
        <w:t>and was the first federated church in Clinton County.</w:t>
      </w:r>
      <w:r w:rsidR="004825F0">
        <w:rPr>
          <w:rFonts w:cstheme="minorHAnsi"/>
          <w:sz w:val="26"/>
          <w:szCs w:val="26"/>
        </w:rPr>
        <w:t xml:space="preserve"> </w:t>
      </w:r>
      <w:r w:rsidR="008067D6" w:rsidRPr="00EA12C3">
        <w:rPr>
          <w:rFonts w:cstheme="minorHAnsi"/>
          <w:sz w:val="26"/>
          <w:szCs w:val="26"/>
        </w:rPr>
        <w:t>A</w:t>
      </w:r>
      <w:r w:rsidR="002616E8" w:rsidRPr="00EA12C3">
        <w:rPr>
          <w:rFonts w:cstheme="minorHAnsi"/>
          <w:sz w:val="26"/>
          <w:szCs w:val="26"/>
        </w:rPr>
        <w:t>ll three denominations – Presbyterian, Methodist, and Congregational – had to ‘sign-off’ on this federation.</w:t>
      </w:r>
    </w:p>
    <w:p w:rsidR="003D05B2" w:rsidRPr="00EA12C3" w:rsidRDefault="003D05B2" w:rsidP="00EA12C3">
      <w:pPr>
        <w:spacing w:line="276" w:lineRule="auto"/>
        <w:jc w:val="both"/>
        <w:rPr>
          <w:rFonts w:cstheme="minorHAnsi"/>
          <w:sz w:val="26"/>
          <w:szCs w:val="26"/>
        </w:rPr>
      </w:pPr>
    </w:p>
    <w:p w:rsidR="008067D6" w:rsidRPr="00EA12C3" w:rsidRDefault="003D05B2" w:rsidP="00EA12C3">
      <w:pPr>
        <w:spacing w:line="276" w:lineRule="auto"/>
        <w:jc w:val="both"/>
        <w:rPr>
          <w:rFonts w:cstheme="minorHAnsi"/>
          <w:sz w:val="26"/>
          <w:szCs w:val="26"/>
        </w:rPr>
      </w:pPr>
      <w:r w:rsidRPr="00EA12C3">
        <w:rPr>
          <w:rFonts w:cstheme="minorHAnsi"/>
          <w:sz w:val="26"/>
          <w:szCs w:val="26"/>
        </w:rPr>
        <w:t xml:space="preserve">The two Protestant churches began planning in earnest to federate </w:t>
      </w:r>
      <w:r w:rsidR="00127289" w:rsidRPr="00EA12C3">
        <w:rPr>
          <w:rFonts w:cstheme="minorHAnsi"/>
          <w:sz w:val="26"/>
          <w:szCs w:val="26"/>
        </w:rPr>
        <w:t xml:space="preserve">in 1937 after </w:t>
      </w:r>
      <w:r w:rsidRPr="00EA12C3">
        <w:rPr>
          <w:rFonts w:cstheme="minorHAnsi"/>
          <w:sz w:val="26"/>
          <w:szCs w:val="26"/>
        </w:rPr>
        <w:t xml:space="preserve">two friends playing tennis </w:t>
      </w:r>
      <w:r w:rsidR="00127289" w:rsidRPr="00EA12C3">
        <w:rPr>
          <w:rFonts w:cstheme="minorHAnsi"/>
          <w:sz w:val="26"/>
          <w:szCs w:val="26"/>
        </w:rPr>
        <w:t xml:space="preserve">determined that </w:t>
      </w:r>
      <w:r w:rsidRPr="00EA12C3">
        <w:rPr>
          <w:rFonts w:cstheme="minorHAnsi"/>
          <w:sz w:val="26"/>
          <w:szCs w:val="26"/>
        </w:rPr>
        <w:t xml:space="preserve">their two separate churches would be stronger together.  In 1938 the two churches (plus Valcour Methodist) hired </w:t>
      </w:r>
      <w:r w:rsidR="008067D6" w:rsidRPr="00EA12C3">
        <w:rPr>
          <w:rFonts w:cstheme="minorHAnsi"/>
          <w:sz w:val="26"/>
          <w:szCs w:val="26"/>
        </w:rPr>
        <w:t>the Rev. Paul Hydon</w:t>
      </w:r>
      <w:r w:rsidR="00EA12C3" w:rsidRPr="00EA12C3">
        <w:rPr>
          <w:rFonts w:cstheme="minorHAnsi"/>
          <w:sz w:val="26"/>
          <w:szCs w:val="26"/>
        </w:rPr>
        <w:t xml:space="preserve"> (pastor 1938-1942)</w:t>
      </w:r>
      <w:r w:rsidR="008067D6" w:rsidRPr="00EA12C3">
        <w:rPr>
          <w:rFonts w:cstheme="minorHAnsi"/>
          <w:sz w:val="26"/>
          <w:szCs w:val="26"/>
        </w:rPr>
        <w:t xml:space="preserve">and </w:t>
      </w:r>
      <w:r w:rsidRPr="00EA12C3">
        <w:rPr>
          <w:rFonts w:cstheme="minorHAnsi"/>
          <w:sz w:val="26"/>
          <w:szCs w:val="26"/>
        </w:rPr>
        <w:t xml:space="preserve">decided </w:t>
      </w:r>
      <w:r w:rsidR="00127289" w:rsidRPr="00EA12C3">
        <w:rPr>
          <w:rFonts w:cstheme="minorHAnsi"/>
          <w:sz w:val="26"/>
          <w:szCs w:val="26"/>
        </w:rPr>
        <w:t xml:space="preserve">on </w:t>
      </w:r>
      <w:r w:rsidRPr="00EA12C3">
        <w:rPr>
          <w:rFonts w:cstheme="minorHAnsi"/>
          <w:sz w:val="26"/>
          <w:szCs w:val="26"/>
        </w:rPr>
        <w:t>a trial federation of three years</w:t>
      </w:r>
      <w:r w:rsidR="00127289" w:rsidRPr="00EA12C3">
        <w:rPr>
          <w:rFonts w:cstheme="minorHAnsi"/>
          <w:sz w:val="26"/>
          <w:szCs w:val="26"/>
        </w:rPr>
        <w:t>.</w:t>
      </w:r>
      <w:r w:rsidR="008067D6" w:rsidRPr="00EA12C3">
        <w:rPr>
          <w:rFonts w:cstheme="minorHAnsi"/>
          <w:sz w:val="26"/>
          <w:szCs w:val="26"/>
        </w:rPr>
        <w:t xml:space="preserve">  Both churches and facilities were used. </w:t>
      </w:r>
      <w:r w:rsidR="00127289" w:rsidRPr="00EA12C3">
        <w:rPr>
          <w:rFonts w:cstheme="minorHAnsi"/>
          <w:sz w:val="26"/>
          <w:szCs w:val="26"/>
        </w:rPr>
        <w:t xml:space="preserve"> After those </w:t>
      </w:r>
      <w:r w:rsidR="008067D6" w:rsidRPr="00EA12C3">
        <w:rPr>
          <w:rFonts w:cstheme="minorHAnsi"/>
          <w:sz w:val="26"/>
          <w:szCs w:val="26"/>
        </w:rPr>
        <w:t xml:space="preserve">three </w:t>
      </w:r>
      <w:r w:rsidR="00127289" w:rsidRPr="00EA12C3">
        <w:rPr>
          <w:rFonts w:cstheme="minorHAnsi"/>
          <w:sz w:val="26"/>
          <w:szCs w:val="26"/>
        </w:rPr>
        <w:t xml:space="preserve">trial years </w:t>
      </w:r>
      <w:r w:rsidRPr="00EA12C3">
        <w:rPr>
          <w:rFonts w:cstheme="minorHAnsi"/>
          <w:sz w:val="26"/>
          <w:szCs w:val="26"/>
        </w:rPr>
        <w:t>the federation vote passed overwhelmingly in both the ‘Stone’ and the ‘Brick’ church</w:t>
      </w:r>
      <w:r w:rsidR="00127289" w:rsidRPr="00EA12C3">
        <w:rPr>
          <w:rFonts w:cstheme="minorHAnsi"/>
          <w:sz w:val="26"/>
          <w:szCs w:val="26"/>
        </w:rPr>
        <w:t>es</w:t>
      </w:r>
      <w:r w:rsidRPr="00EA12C3">
        <w:rPr>
          <w:rFonts w:cstheme="minorHAnsi"/>
          <w:sz w:val="26"/>
          <w:szCs w:val="26"/>
        </w:rPr>
        <w:t xml:space="preserve">.  </w:t>
      </w:r>
      <w:r w:rsidR="00127289" w:rsidRPr="00EA12C3">
        <w:rPr>
          <w:rFonts w:cstheme="minorHAnsi"/>
          <w:sz w:val="26"/>
          <w:szCs w:val="26"/>
        </w:rPr>
        <w:t>The</w:t>
      </w:r>
      <w:r w:rsidRPr="00EA12C3">
        <w:rPr>
          <w:rFonts w:cstheme="minorHAnsi"/>
          <w:sz w:val="26"/>
          <w:szCs w:val="26"/>
        </w:rPr>
        <w:t xml:space="preserve"> Methodist </w:t>
      </w:r>
      <w:r w:rsidR="00127289" w:rsidRPr="00EA12C3">
        <w:rPr>
          <w:rFonts w:cstheme="minorHAnsi"/>
          <w:sz w:val="26"/>
          <w:szCs w:val="26"/>
        </w:rPr>
        <w:t xml:space="preserve">(brick) </w:t>
      </w:r>
      <w:r w:rsidRPr="00EA12C3">
        <w:rPr>
          <w:rFonts w:cstheme="minorHAnsi"/>
          <w:sz w:val="26"/>
          <w:szCs w:val="26"/>
        </w:rPr>
        <w:t>church was closed as unsafe</w:t>
      </w:r>
      <w:r w:rsidR="00127289" w:rsidRPr="00EA12C3">
        <w:rPr>
          <w:rFonts w:cstheme="minorHAnsi"/>
          <w:sz w:val="26"/>
          <w:szCs w:val="26"/>
        </w:rPr>
        <w:t xml:space="preserve"> in 1943</w:t>
      </w:r>
      <w:r w:rsidRPr="00EA12C3">
        <w:rPr>
          <w:rFonts w:cstheme="minorHAnsi"/>
          <w:sz w:val="26"/>
          <w:szCs w:val="26"/>
        </w:rPr>
        <w:t xml:space="preserve">, </w:t>
      </w:r>
      <w:r w:rsidR="008067D6" w:rsidRPr="00EA12C3">
        <w:rPr>
          <w:rFonts w:cstheme="minorHAnsi"/>
          <w:sz w:val="26"/>
          <w:szCs w:val="26"/>
        </w:rPr>
        <w:t>forcing all activities into the ‘Stone’ church. T</w:t>
      </w:r>
      <w:r w:rsidRPr="00EA12C3">
        <w:rPr>
          <w:rFonts w:cstheme="minorHAnsi"/>
          <w:sz w:val="26"/>
          <w:szCs w:val="26"/>
        </w:rPr>
        <w:t xml:space="preserve">he </w:t>
      </w:r>
      <w:r w:rsidR="00127289" w:rsidRPr="00EA12C3">
        <w:rPr>
          <w:rFonts w:cstheme="minorHAnsi"/>
          <w:sz w:val="26"/>
          <w:szCs w:val="26"/>
        </w:rPr>
        <w:t xml:space="preserve">official </w:t>
      </w:r>
      <w:r w:rsidRPr="00EA12C3">
        <w:rPr>
          <w:rFonts w:cstheme="minorHAnsi"/>
          <w:sz w:val="26"/>
          <w:szCs w:val="26"/>
        </w:rPr>
        <w:t xml:space="preserve">federation </w:t>
      </w:r>
      <w:r w:rsidR="00127289" w:rsidRPr="00EA12C3">
        <w:rPr>
          <w:rFonts w:cstheme="minorHAnsi"/>
          <w:sz w:val="26"/>
          <w:szCs w:val="26"/>
        </w:rPr>
        <w:t xml:space="preserve">paperwork was completed in late 1944, and the Community Church in Peru N.Y was </w:t>
      </w:r>
      <w:r w:rsidR="008067D6" w:rsidRPr="00EA12C3">
        <w:rPr>
          <w:rFonts w:cstheme="minorHAnsi"/>
          <w:sz w:val="26"/>
          <w:szCs w:val="26"/>
        </w:rPr>
        <w:t>official.</w:t>
      </w:r>
    </w:p>
    <w:p w:rsidR="003D05B2" w:rsidRPr="00EA12C3" w:rsidRDefault="003D05B2" w:rsidP="00EA12C3">
      <w:pPr>
        <w:spacing w:line="276" w:lineRule="auto"/>
        <w:jc w:val="both"/>
        <w:rPr>
          <w:rFonts w:cstheme="minorHAnsi"/>
          <w:sz w:val="26"/>
          <w:szCs w:val="26"/>
        </w:rPr>
      </w:pPr>
    </w:p>
    <w:p w:rsidR="0077082D" w:rsidRPr="00EA12C3" w:rsidRDefault="008067D6" w:rsidP="00EA12C3">
      <w:pPr>
        <w:spacing w:line="276" w:lineRule="auto"/>
        <w:jc w:val="both"/>
        <w:rPr>
          <w:rFonts w:cstheme="minorHAnsi"/>
          <w:sz w:val="26"/>
          <w:szCs w:val="26"/>
        </w:rPr>
      </w:pPr>
      <w:r w:rsidRPr="00EA12C3">
        <w:rPr>
          <w:rFonts w:cstheme="minorHAnsi"/>
          <w:sz w:val="26"/>
          <w:szCs w:val="26"/>
        </w:rPr>
        <w:t xml:space="preserve">In the years that followed, an addition was put on the church for social activities (1949), a new organ was installed (1950), two Sunday morning services </w:t>
      </w:r>
      <w:r w:rsidR="00FC2DA2" w:rsidRPr="00EA12C3">
        <w:rPr>
          <w:rFonts w:cstheme="minorHAnsi"/>
          <w:sz w:val="26"/>
          <w:szCs w:val="26"/>
        </w:rPr>
        <w:t>began</w:t>
      </w:r>
      <w:r w:rsidRPr="00EA12C3">
        <w:rPr>
          <w:rFonts w:cstheme="minorHAnsi"/>
          <w:sz w:val="26"/>
          <w:szCs w:val="26"/>
        </w:rPr>
        <w:t xml:space="preserve"> in 1960, </w:t>
      </w:r>
      <w:r w:rsidR="00FC2DA2" w:rsidRPr="00EA12C3">
        <w:rPr>
          <w:rFonts w:cstheme="minorHAnsi"/>
          <w:sz w:val="26"/>
          <w:szCs w:val="26"/>
        </w:rPr>
        <w:t xml:space="preserve">ecumenical services with St. Augustine’s Church were started (1968), the Fire House across the street was remodeled as a Fellowship Center (1973), the manse was sold and electric heat was installed in the sanctuary and education wing (1978), the Fellowship Center burned (1988), the newly constructed Fellowship Center was dedicated (1989), </w:t>
      </w:r>
      <w:r w:rsidR="00E84457" w:rsidRPr="00EA12C3">
        <w:rPr>
          <w:rFonts w:cstheme="minorHAnsi"/>
          <w:sz w:val="26"/>
          <w:szCs w:val="26"/>
        </w:rPr>
        <w:t>Ice Story relief was provided (1998) and more.  Not-for-profit groups and community groups used and continue to use the Fellowship Center, along with much more community outreach.</w:t>
      </w:r>
    </w:p>
    <w:p w:rsidR="00E84457" w:rsidRPr="00EA12C3" w:rsidRDefault="00E84457" w:rsidP="00EA12C3">
      <w:pPr>
        <w:spacing w:line="276" w:lineRule="auto"/>
        <w:jc w:val="both"/>
        <w:rPr>
          <w:rFonts w:cstheme="minorHAnsi"/>
          <w:sz w:val="26"/>
          <w:szCs w:val="26"/>
        </w:rPr>
      </w:pPr>
    </w:p>
    <w:p w:rsidR="00E84457" w:rsidRPr="00EA12C3" w:rsidRDefault="00E84457" w:rsidP="00EA12C3">
      <w:pPr>
        <w:spacing w:line="276" w:lineRule="auto"/>
        <w:jc w:val="both"/>
        <w:rPr>
          <w:rFonts w:cstheme="minorHAnsi"/>
          <w:sz w:val="26"/>
          <w:szCs w:val="26"/>
        </w:rPr>
      </w:pPr>
      <w:r w:rsidRPr="00EA12C3">
        <w:rPr>
          <w:rFonts w:cstheme="minorHAnsi"/>
          <w:sz w:val="26"/>
          <w:szCs w:val="26"/>
        </w:rPr>
        <w:t>The Peru Community Church recognized members of over 50 years in honor of the church’s 75</w:t>
      </w:r>
      <w:r w:rsidRPr="00EA12C3">
        <w:rPr>
          <w:rFonts w:cstheme="minorHAnsi"/>
          <w:sz w:val="26"/>
          <w:szCs w:val="26"/>
          <w:vertAlign w:val="superscript"/>
        </w:rPr>
        <w:t>th</w:t>
      </w:r>
      <w:r w:rsidRPr="00EA12C3">
        <w:rPr>
          <w:rFonts w:cstheme="minorHAnsi"/>
          <w:sz w:val="26"/>
          <w:szCs w:val="26"/>
        </w:rPr>
        <w:t xml:space="preserve"> anniversary (2019); soon after the pandemic arrived.   Pivoting to </w:t>
      </w:r>
      <w:r w:rsidR="00EA12C3" w:rsidRPr="00EA12C3">
        <w:rPr>
          <w:rFonts w:cstheme="minorHAnsi"/>
          <w:sz w:val="26"/>
          <w:szCs w:val="26"/>
        </w:rPr>
        <w:t xml:space="preserve">remote and </w:t>
      </w:r>
      <w:r w:rsidRPr="00EA12C3">
        <w:rPr>
          <w:rFonts w:cstheme="minorHAnsi"/>
          <w:sz w:val="26"/>
          <w:szCs w:val="26"/>
        </w:rPr>
        <w:t>on-line services, phone calls</w:t>
      </w:r>
      <w:r w:rsidR="00EA12C3" w:rsidRPr="00EA12C3">
        <w:rPr>
          <w:rFonts w:cstheme="minorHAnsi"/>
          <w:sz w:val="26"/>
          <w:szCs w:val="26"/>
        </w:rPr>
        <w:t>-</w:t>
      </w:r>
      <w:r w:rsidRPr="00EA12C3">
        <w:rPr>
          <w:rFonts w:cstheme="minorHAnsi"/>
          <w:sz w:val="26"/>
          <w:szCs w:val="26"/>
        </w:rPr>
        <w:t>mail</w:t>
      </w:r>
      <w:r w:rsidR="00EA12C3" w:rsidRPr="00EA12C3">
        <w:rPr>
          <w:rFonts w:cstheme="minorHAnsi"/>
          <w:sz w:val="26"/>
          <w:szCs w:val="26"/>
        </w:rPr>
        <w:t>-email -</w:t>
      </w:r>
      <w:r w:rsidRPr="00EA12C3">
        <w:rPr>
          <w:rFonts w:cstheme="minorHAnsi"/>
          <w:sz w:val="26"/>
          <w:szCs w:val="26"/>
        </w:rPr>
        <w:t xml:space="preserve"> personal (outdoor) visits </w:t>
      </w:r>
      <w:r w:rsidR="00EA12C3" w:rsidRPr="00EA12C3">
        <w:rPr>
          <w:rFonts w:cstheme="minorHAnsi"/>
          <w:sz w:val="26"/>
          <w:szCs w:val="26"/>
        </w:rPr>
        <w:t>became the norm in connecting to the church family.</w:t>
      </w:r>
      <w:r w:rsidR="004825F0">
        <w:rPr>
          <w:rFonts w:cstheme="minorHAnsi"/>
          <w:sz w:val="26"/>
          <w:szCs w:val="26"/>
        </w:rPr>
        <w:t xml:space="preserve"> </w:t>
      </w:r>
      <w:r w:rsidR="00EA12C3" w:rsidRPr="00EA12C3">
        <w:rPr>
          <w:rFonts w:cstheme="minorHAnsi"/>
          <w:sz w:val="26"/>
          <w:szCs w:val="26"/>
        </w:rPr>
        <w:t xml:space="preserve">The </w:t>
      </w:r>
      <w:r w:rsidRPr="00EA12C3">
        <w:rPr>
          <w:rFonts w:cstheme="minorHAnsi"/>
          <w:sz w:val="26"/>
          <w:szCs w:val="26"/>
        </w:rPr>
        <w:t xml:space="preserve">In-person Sunday worship service at 9AM resumed </w:t>
      </w:r>
      <w:r w:rsidR="00EA12C3" w:rsidRPr="00EA12C3">
        <w:rPr>
          <w:rFonts w:cstheme="minorHAnsi"/>
          <w:sz w:val="26"/>
          <w:szCs w:val="26"/>
        </w:rPr>
        <w:t xml:space="preserve">slowly and now has fully returned </w:t>
      </w:r>
      <w:r w:rsidRPr="00EA12C3">
        <w:rPr>
          <w:rFonts w:cstheme="minorHAnsi"/>
          <w:sz w:val="26"/>
          <w:szCs w:val="26"/>
        </w:rPr>
        <w:t xml:space="preserve">while </w:t>
      </w:r>
      <w:r w:rsidR="00EA12C3" w:rsidRPr="00EA12C3">
        <w:rPr>
          <w:rFonts w:cstheme="minorHAnsi"/>
          <w:sz w:val="26"/>
          <w:szCs w:val="26"/>
        </w:rPr>
        <w:t xml:space="preserve">still </w:t>
      </w:r>
      <w:r w:rsidRPr="00EA12C3">
        <w:rPr>
          <w:rFonts w:cstheme="minorHAnsi"/>
          <w:sz w:val="26"/>
          <w:szCs w:val="26"/>
        </w:rPr>
        <w:t xml:space="preserve">continuing the remote Zoom option.  </w:t>
      </w:r>
      <w:r w:rsidR="00EA12C3" w:rsidRPr="00EA12C3">
        <w:rPr>
          <w:rFonts w:cstheme="minorHAnsi"/>
          <w:sz w:val="26"/>
          <w:szCs w:val="26"/>
        </w:rPr>
        <w:t xml:space="preserve"> Community outreach continued during the pandemic and presently at the Peru Community Church.</w:t>
      </w:r>
    </w:p>
    <w:p w:rsidR="00EA12C3" w:rsidRPr="00EA12C3" w:rsidRDefault="00EA12C3" w:rsidP="00EA12C3">
      <w:pPr>
        <w:spacing w:line="276" w:lineRule="auto"/>
        <w:rPr>
          <w:rFonts w:cstheme="minorHAnsi"/>
          <w:b/>
          <w:bCs/>
          <w:sz w:val="26"/>
          <w:szCs w:val="26"/>
        </w:rPr>
      </w:pPr>
      <w:r w:rsidRPr="00EA12C3">
        <w:rPr>
          <w:rFonts w:cstheme="minorHAnsi"/>
          <w:sz w:val="26"/>
          <w:szCs w:val="26"/>
        </w:rPr>
        <w:br w:type="page"/>
      </w:r>
      <w:r w:rsidRPr="00EA12C3">
        <w:rPr>
          <w:rFonts w:cstheme="minorHAnsi"/>
          <w:b/>
          <w:bCs/>
          <w:sz w:val="26"/>
          <w:szCs w:val="26"/>
        </w:rPr>
        <w:lastRenderedPageBreak/>
        <w:t>The Stone Church Building</w:t>
      </w:r>
    </w:p>
    <w:p w:rsidR="0077082D" w:rsidRPr="00EA12C3" w:rsidRDefault="0077082D" w:rsidP="00EA12C3">
      <w:pPr>
        <w:spacing w:line="276" w:lineRule="auto"/>
        <w:jc w:val="both"/>
        <w:rPr>
          <w:rFonts w:cstheme="minorHAnsi"/>
          <w:sz w:val="26"/>
          <w:szCs w:val="26"/>
        </w:rPr>
      </w:pPr>
      <w:r w:rsidRPr="00EA12C3">
        <w:rPr>
          <w:rFonts w:cstheme="minorHAnsi"/>
          <w:sz w:val="26"/>
          <w:szCs w:val="26"/>
        </w:rPr>
        <w:t>This building at the intersection of Pleasant, Elm and Main Streets in Peru hamlet was built in 1833 and dedicated in 1835.  It was listed on the National Register of Historic Places in 2001.  That registration included these words: “</w:t>
      </w:r>
      <w:r w:rsidR="00756595" w:rsidRPr="00EA12C3">
        <w:rPr>
          <w:rFonts w:cstheme="minorHAnsi"/>
          <w:sz w:val="26"/>
          <w:szCs w:val="26"/>
        </w:rPr>
        <w:t>The Peru Community Church (a.k.a. Peru Congregational Church) is historically significant in terms of architecture, settlement, and social history….</w:t>
      </w:r>
      <w:r w:rsidRPr="00EA12C3">
        <w:rPr>
          <w:rFonts w:cstheme="minorHAnsi"/>
          <w:sz w:val="26"/>
          <w:szCs w:val="26"/>
        </w:rPr>
        <w:t>Today the Peru Community Church stands proudly as a testament to the loyalty and tenacity of its congregation.  Its history is the history of Peru and its long presence as a religious influence in Peru has made it a staple of the community.  Throughout the years, the church has been a constant in the lif</w:t>
      </w:r>
      <w:r w:rsidR="00450E77" w:rsidRPr="00EA12C3">
        <w:rPr>
          <w:rFonts w:cstheme="minorHAnsi"/>
          <w:sz w:val="26"/>
          <w:szCs w:val="26"/>
        </w:rPr>
        <w:t>e</w:t>
      </w:r>
      <w:r w:rsidRPr="00EA12C3">
        <w:rPr>
          <w:rFonts w:cstheme="minorHAnsi"/>
          <w:sz w:val="26"/>
          <w:szCs w:val="26"/>
        </w:rPr>
        <w:t xml:space="preserve"> of the community offering social events and dinners (but no dancing!), providing a sense of community and fun in harsh lives.  Its historical witness has continued through numerous wars, several depressions, revolutions in transportation and communication, and the growth of population.  The social and economic fluctuations left by the state and the nation are reflected in the church minutes.The Peru Community Church continues to be tolerant of denominational differences and not only offers worship but outreach services to the community at large</w:t>
      </w:r>
      <w:r w:rsidR="002616E8" w:rsidRPr="00EA12C3">
        <w:rPr>
          <w:rFonts w:cstheme="minorHAnsi"/>
          <w:sz w:val="26"/>
          <w:szCs w:val="26"/>
        </w:rPr>
        <w:t>… It is indeed remarkable that the small group (less than a dozen) who founded the church [in 1822] overcame financial crises, serious differences of opinion and the human failings of its members to leave a strong congregation as its legacy.”</w:t>
      </w:r>
    </w:p>
    <w:p w:rsidR="0077082D" w:rsidRPr="00340B65" w:rsidRDefault="0077082D" w:rsidP="00EA12C3">
      <w:pPr>
        <w:spacing w:line="276" w:lineRule="auto"/>
        <w:jc w:val="both"/>
        <w:rPr>
          <w:rFonts w:cstheme="minorHAnsi"/>
          <w:sz w:val="16"/>
          <w:szCs w:val="16"/>
        </w:rPr>
      </w:pPr>
    </w:p>
    <w:p w:rsidR="00340B65" w:rsidRDefault="002616E8" w:rsidP="00EA12C3">
      <w:pPr>
        <w:spacing w:line="276" w:lineRule="auto"/>
        <w:jc w:val="both"/>
        <w:rPr>
          <w:rFonts w:cstheme="minorHAnsi"/>
          <w:sz w:val="16"/>
          <w:szCs w:val="16"/>
        </w:rPr>
      </w:pPr>
      <w:r w:rsidRPr="00EA12C3">
        <w:rPr>
          <w:rFonts w:cstheme="minorHAnsi"/>
          <w:sz w:val="26"/>
          <w:szCs w:val="26"/>
        </w:rPr>
        <w:t xml:space="preserve">The building faces the commercial center of the hamlet of Peru. The cultivated lawn in front of the church is unchanged (thought the two elm trees, replaced by locust trees, and now removed) evokes the simplicity of a rural village.  The rectangular church building of rubble sandstone is in the Gothic Revival style, three bays wide and three bays deep.  </w:t>
      </w:r>
      <w:r w:rsidR="00491130" w:rsidRPr="00EA12C3">
        <w:rPr>
          <w:rFonts w:cstheme="minorHAnsi"/>
          <w:sz w:val="26"/>
          <w:szCs w:val="26"/>
        </w:rPr>
        <w:t xml:space="preserve">(The </w:t>
      </w:r>
      <w:r w:rsidR="00756595" w:rsidRPr="00EA12C3">
        <w:rPr>
          <w:rFonts w:cstheme="minorHAnsi"/>
          <w:sz w:val="26"/>
          <w:szCs w:val="26"/>
        </w:rPr>
        <w:t xml:space="preserve">stone </w:t>
      </w:r>
      <w:r w:rsidR="00491130" w:rsidRPr="00EA12C3">
        <w:rPr>
          <w:rFonts w:cstheme="minorHAnsi"/>
          <w:sz w:val="26"/>
          <w:szCs w:val="26"/>
        </w:rPr>
        <w:t>mason was Robert York</w:t>
      </w:r>
      <w:r w:rsidR="00756595" w:rsidRPr="00EA12C3">
        <w:rPr>
          <w:rFonts w:cstheme="minorHAnsi"/>
          <w:sz w:val="26"/>
          <w:szCs w:val="26"/>
        </w:rPr>
        <w:t>, Sr.</w:t>
      </w:r>
      <w:r w:rsidR="00491130" w:rsidRPr="00EA12C3">
        <w:rPr>
          <w:rFonts w:cstheme="minorHAnsi"/>
          <w:sz w:val="26"/>
          <w:szCs w:val="26"/>
        </w:rPr>
        <w:t xml:space="preserve">, who also built many other structures in the area including the Heyworth-Mason Building.) </w:t>
      </w:r>
      <w:r w:rsidRPr="00EA12C3">
        <w:rPr>
          <w:rFonts w:cstheme="minorHAnsi"/>
          <w:sz w:val="26"/>
          <w:szCs w:val="26"/>
        </w:rPr>
        <w:t xml:space="preserve">The steeple includes a bell, which replaced the original bell in 1947.  </w:t>
      </w:r>
      <w:r w:rsidR="00491130" w:rsidRPr="00EA12C3">
        <w:rPr>
          <w:rFonts w:cstheme="minorHAnsi"/>
          <w:sz w:val="26"/>
          <w:szCs w:val="26"/>
        </w:rPr>
        <w:t xml:space="preserve">Asphalt shingles replaced the original slate roof.  The arch windows are local Redford glass.  The entry ramp covers the original stone steps.  The paneled wood double doors have hand-forged hardware.   The memorial stained-glass window above the door was installed in 1969.   The wooden addition in the rear (west) was built in 1949 to provide much-needed space for activities.  The addition was designed by Alvin Walter Inman, and crafted by A. Mason Bros, both local.  </w:t>
      </w:r>
      <w:r w:rsidR="00450E77" w:rsidRPr="00EA12C3">
        <w:rPr>
          <w:rFonts w:cstheme="minorHAnsi"/>
          <w:sz w:val="26"/>
          <w:szCs w:val="26"/>
        </w:rPr>
        <w:t xml:space="preserve">The interior includes original brass coat hooks on the left wall on entering.  The sanctuary reflects the church’s simple New England heritage.  The lath and plaster walls, and oak pews with decorative mahogany arches on the end panels are original.  Updates noted include communion cup holders on the pews (1915), hardwood flooring (1921), </w:t>
      </w:r>
      <w:r w:rsidR="00756595" w:rsidRPr="00EA12C3">
        <w:rPr>
          <w:rFonts w:cstheme="minorHAnsi"/>
          <w:sz w:val="26"/>
          <w:szCs w:val="26"/>
        </w:rPr>
        <w:t>two steps at the west end to create a chancel (1949), shutters on the lower window sections (1963), and three wooden basket-weave arches and a central cross (1967).</w:t>
      </w:r>
    </w:p>
    <w:p w:rsidR="00327EC6" w:rsidRPr="00340B65" w:rsidRDefault="00756595" w:rsidP="00EA12C3">
      <w:pPr>
        <w:spacing w:line="276" w:lineRule="auto"/>
        <w:jc w:val="both"/>
        <w:rPr>
          <w:rFonts w:cstheme="minorHAnsi"/>
          <w:i/>
          <w:iCs/>
          <w:sz w:val="26"/>
          <w:szCs w:val="26"/>
        </w:rPr>
      </w:pPr>
      <w:r w:rsidRPr="00340B65">
        <w:rPr>
          <w:rFonts w:cstheme="minorHAnsi"/>
          <w:i/>
          <w:iCs/>
          <w:sz w:val="20"/>
          <w:szCs w:val="20"/>
        </w:rPr>
        <w:t>Reference</w:t>
      </w:r>
      <w:r w:rsidR="00DB6B27" w:rsidRPr="00340B65">
        <w:rPr>
          <w:rFonts w:cstheme="minorHAnsi"/>
          <w:i/>
          <w:iCs/>
          <w:sz w:val="20"/>
          <w:szCs w:val="20"/>
        </w:rPr>
        <w:t xml:space="preserve"> # - </w:t>
      </w:r>
      <w:r w:rsidR="00DB6B27" w:rsidRPr="00340B65">
        <w:rPr>
          <w:rFonts w:cstheme="minorHAnsi"/>
          <w:i/>
          <w:iCs/>
          <w:color w:val="212529"/>
          <w:sz w:val="20"/>
          <w:szCs w:val="20"/>
          <w:shd w:val="clear" w:color="auto" w:fill="F6F6F6"/>
        </w:rPr>
        <w:t xml:space="preserve">_01000054; External Link </w:t>
      </w:r>
      <w:hyperlink r:id="rId6" w:tgtFrame="_blank" w:history="1">
        <w:r w:rsidR="00DB6B27" w:rsidRPr="00340B65">
          <w:rPr>
            <w:rStyle w:val="Hyperlink"/>
            <w:rFonts w:cstheme="minorHAnsi"/>
            <w:b/>
            <w:bCs/>
            <w:i/>
            <w:iCs/>
            <w:color w:val="44136C"/>
            <w:sz w:val="20"/>
            <w:szCs w:val="20"/>
          </w:rPr>
          <w:t>https://catalog.archives.gov/id/75316941</w:t>
        </w:r>
      </w:hyperlink>
      <w:r w:rsidR="00DB6B27" w:rsidRPr="00340B65">
        <w:rPr>
          <w:rFonts w:cstheme="minorHAnsi"/>
          <w:i/>
          <w:iCs/>
          <w:sz w:val="20"/>
          <w:szCs w:val="20"/>
        </w:rPr>
        <w:t xml:space="preserve">   nps.gov </w:t>
      </w:r>
    </w:p>
    <w:p w:rsidR="003E39D0" w:rsidRPr="00EA12C3" w:rsidRDefault="003E39D0" w:rsidP="00EA12C3">
      <w:pPr>
        <w:spacing w:line="276" w:lineRule="auto"/>
        <w:jc w:val="both"/>
        <w:rPr>
          <w:rFonts w:cstheme="minorHAnsi"/>
          <w:b/>
          <w:bCs/>
          <w:sz w:val="26"/>
          <w:szCs w:val="26"/>
        </w:rPr>
      </w:pPr>
      <w:r w:rsidRPr="00EA12C3">
        <w:rPr>
          <w:rFonts w:cstheme="minorHAnsi"/>
          <w:b/>
          <w:bCs/>
          <w:sz w:val="26"/>
          <w:szCs w:val="26"/>
        </w:rPr>
        <w:lastRenderedPageBreak/>
        <w:t>Methodism in Peru</w:t>
      </w:r>
      <w:r w:rsidR="00DB6B27" w:rsidRPr="00EA12C3">
        <w:rPr>
          <w:rFonts w:cstheme="minorHAnsi"/>
          <w:b/>
          <w:bCs/>
          <w:sz w:val="26"/>
          <w:szCs w:val="26"/>
        </w:rPr>
        <w:t xml:space="preserve"> – Early 1800’s to 1944</w:t>
      </w:r>
    </w:p>
    <w:p w:rsidR="003E39D0" w:rsidRPr="00EA12C3" w:rsidRDefault="003E39D0" w:rsidP="00EA12C3">
      <w:pPr>
        <w:spacing w:line="276" w:lineRule="auto"/>
        <w:jc w:val="both"/>
        <w:rPr>
          <w:rFonts w:cstheme="minorHAnsi"/>
          <w:sz w:val="26"/>
          <w:szCs w:val="26"/>
        </w:rPr>
      </w:pPr>
    </w:p>
    <w:p w:rsidR="003C34AD" w:rsidRPr="00EA12C3" w:rsidRDefault="00D412EE" w:rsidP="00EA12C3">
      <w:pPr>
        <w:spacing w:line="276" w:lineRule="auto"/>
        <w:jc w:val="both"/>
        <w:rPr>
          <w:rFonts w:cstheme="minorHAnsi"/>
          <w:sz w:val="26"/>
          <w:szCs w:val="26"/>
        </w:rPr>
      </w:pPr>
      <w:r w:rsidRPr="00EA12C3">
        <w:rPr>
          <w:rFonts w:cstheme="minorHAnsi"/>
          <w:sz w:val="26"/>
          <w:szCs w:val="26"/>
        </w:rPr>
        <w:t>The Protestant denomination “Methodist” (or ‘</w:t>
      </w:r>
      <w:r w:rsidR="00DB6B27" w:rsidRPr="00EA12C3">
        <w:rPr>
          <w:rFonts w:cstheme="minorHAnsi"/>
          <w:sz w:val="26"/>
          <w:szCs w:val="26"/>
        </w:rPr>
        <w:t>Methodism</w:t>
      </w:r>
      <w:r w:rsidRPr="00EA12C3">
        <w:rPr>
          <w:rFonts w:cstheme="minorHAnsi"/>
          <w:sz w:val="26"/>
          <w:szCs w:val="26"/>
        </w:rPr>
        <w:t xml:space="preserve">’) began in </w:t>
      </w:r>
      <w:r w:rsidR="002B7564" w:rsidRPr="00EA12C3">
        <w:rPr>
          <w:rFonts w:cstheme="minorHAnsi"/>
          <w:sz w:val="26"/>
          <w:szCs w:val="26"/>
        </w:rPr>
        <w:t xml:space="preserve">the mid-1700’s </w:t>
      </w:r>
      <w:r w:rsidRPr="00EA12C3">
        <w:rPr>
          <w:rFonts w:cstheme="minorHAnsi"/>
          <w:sz w:val="26"/>
          <w:szCs w:val="26"/>
        </w:rPr>
        <w:t>by John Wesley and his brother Charles</w:t>
      </w:r>
      <w:r w:rsidR="002B7564" w:rsidRPr="00EA12C3">
        <w:rPr>
          <w:rFonts w:cstheme="minorHAnsi"/>
          <w:sz w:val="26"/>
          <w:szCs w:val="26"/>
        </w:rPr>
        <w:t>, both Church of England pastors</w:t>
      </w:r>
      <w:r w:rsidRPr="00EA12C3">
        <w:rPr>
          <w:rFonts w:cstheme="minorHAnsi"/>
          <w:sz w:val="26"/>
          <w:szCs w:val="26"/>
        </w:rPr>
        <w:t xml:space="preserve">, as </w:t>
      </w:r>
      <w:r w:rsidR="002B7564" w:rsidRPr="00EA12C3">
        <w:rPr>
          <w:rFonts w:cstheme="minorHAnsi"/>
          <w:sz w:val="26"/>
          <w:szCs w:val="26"/>
        </w:rPr>
        <w:t>a more methodical way of devotion and study.  The movement grew especially among those who felt neglected by the Church of England, from which it ultimately split in 1795.  In</w:t>
      </w:r>
      <w:r w:rsidR="003C34AD" w:rsidRPr="00EA12C3">
        <w:rPr>
          <w:rFonts w:cstheme="minorHAnsi"/>
          <w:sz w:val="26"/>
          <w:szCs w:val="26"/>
        </w:rPr>
        <w:t xml:space="preserve"> the new United States, </w:t>
      </w:r>
      <w:r w:rsidR="002B7564" w:rsidRPr="00EA12C3">
        <w:rPr>
          <w:rFonts w:cstheme="minorHAnsi"/>
          <w:sz w:val="26"/>
          <w:szCs w:val="26"/>
        </w:rPr>
        <w:t xml:space="preserve">the Methodist Episcopal Church was established in 1784, with Thomas Coke of England </w:t>
      </w:r>
      <w:r w:rsidR="003C34AD" w:rsidRPr="00EA12C3">
        <w:rPr>
          <w:rFonts w:cstheme="minorHAnsi"/>
          <w:sz w:val="26"/>
          <w:szCs w:val="26"/>
        </w:rPr>
        <w:t>and Francis Asbury (a blacksmith-turned-preacher) allow</w:t>
      </w:r>
      <w:r w:rsidR="00327EC6" w:rsidRPr="00EA12C3">
        <w:rPr>
          <w:rFonts w:cstheme="minorHAnsi"/>
          <w:sz w:val="26"/>
          <w:szCs w:val="26"/>
        </w:rPr>
        <w:t>ing</w:t>
      </w:r>
      <w:r w:rsidR="003C34AD" w:rsidRPr="00EA12C3">
        <w:rPr>
          <w:rFonts w:cstheme="minorHAnsi"/>
          <w:sz w:val="26"/>
          <w:szCs w:val="26"/>
        </w:rPr>
        <w:t xml:space="preserve"> themselves to be called bishops. </w:t>
      </w:r>
    </w:p>
    <w:p w:rsidR="003C34AD" w:rsidRPr="00EA12C3" w:rsidRDefault="003C34AD" w:rsidP="00EA12C3">
      <w:pPr>
        <w:spacing w:line="276" w:lineRule="auto"/>
        <w:jc w:val="both"/>
        <w:rPr>
          <w:rFonts w:cstheme="minorHAnsi"/>
          <w:sz w:val="26"/>
          <w:szCs w:val="26"/>
        </w:rPr>
      </w:pPr>
    </w:p>
    <w:p w:rsidR="003E39D0" w:rsidRPr="00EA12C3" w:rsidRDefault="003C34AD" w:rsidP="00EA12C3">
      <w:pPr>
        <w:spacing w:line="276" w:lineRule="auto"/>
        <w:jc w:val="both"/>
        <w:rPr>
          <w:rFonts w:cstheme="minorHAnsi"/>
          <w:sz w:val="26"/>
          <w:szCs w:val="26"/>
        </w:rPr>
      </w:pPr>
      <w:r w:rsidRPr="00EA12C3">
        <w:rPr>
          <w:rFonts w:cstheme="minorHAnsi"/>
          <w:sz w:val="26"/>
          <w:szCs w:val="26"/>
        </w:rPr>
        <w:t>The first religious group in Peru were the Quakers.  In</w:t>
      </w:r>
      <w:r w:rsidR="00DB6B27" w:rsidRPr="00EA12C3">
        <w:rPr>
          <w:rFonts w:cstheme="minorHAnsi"/>
          <w:sz w:val="26"/>
          <w:szCs w:val="26"/>
        </w:rPr>
        <w:t xml:space="preserve"> the early 1800’s, </w:t>
      </w:r>
      <w:r w:rsidRPr="00EA12C3">
        <w:rPr>
          <w:rFonts w:cstheme="minorHAnsi"/>
          <w:sz w:val="26"/>
          <w:szCs w:val="26"/>
        </w:rPr>
        <w:t xml:space="preserve">the first Methodist gatherings started, </w:t>
      </w:r>
      <w:r w:rsidR="00DB6B27" w:rsidRPr="00EA12C3">
        <w:rPr>
          <w:rFonts w:cstheme="minorHAnsi"/>
          <w:sz w:val="26"/>
          <w:szCs w:val="26"/>
        </w:rPr>
        <w:t>with people typically meeting in barns</w:t>
      </w:r>
      <w:r w:rsidR="002F3236" w:rsidRPr="00EA12C3">
        <w:rPr>
          <w:rFonts w:cstheme="minorHAnsi"/>
          <w:sz w:val="26"/>
          <w:szCs w:val="26"/>
        </w:rPr>
        <w:t>.  The first church</w:t>
      </w:r>
      <w:r w:rsidR="00AB4901" w:rsidRPr="00EA12C3">
        <w:rPr>
          <w:rFonts w:cstheme="minorHAnsi"/>
          <w:sz w:val="26"/>
          <w:szCs w:val="26"/>
        </w:rPr>
        <w:t xml:space="preserve"> building</w:t>
      </w:r>
      <w:r w:rsidRPr="00EA12C3">
        <w:rPr>
          <w:rFonts w:cstheme="minorHAnsi"/>
          <w:sz w:val="26"/>
          <w:szCs w:val="26"/>
        </w:rPr>
        <w:t xml:space="preserve">, dedicated in 1807, </w:t>
      </w:r>
      <w:r w:rsidR="00AB4901" w:rsidRPr="00EA12C3">
        <w:rPr>
          <w:rFonts w:cstheme="minorHAnsi"/>
          <w:sz w:val="26"/>
          <w:szCs w:val="26"/>
        </w:rPr>
        <w:t xml:space="preserve">was constructed of logs and located near the northwest corner of </w:t>
      </w:r>
      <w:r w:rsidRPr="00EA12C3">
        <w:rPr>
          <w:rFonts w:cstheme="minorHAnsi"/>
          <w:sz w:val="26"/>
          <w:szCs w:val="26"/>
        </w:rPr>
        <w:t xml:space="preserve">the </w:t>
      </w:r>
      <w:r w:rsidR="00AB4901" w:rsidRPr="00EA12C3">
        <w:rPr>
          <w:rFonts w:cstheme="minorHAnsi"/>
          <w:sz w:val="26"/>
          <w:szCs w:val="26"/>
        </w:rPr>
        <w:t>c</w:t>
      </w:r>
      <w:r w:rsidR="002F3236" w:rsidRPr="00EA12C3">
        <w:rPr>
          <w:rFonts w:cstheme="minorHAnsi"/>
          <w:sz w:val="26"/>
          <w:szCs w:val="26"/>
        </w:rPr>
        <w:t xml:space="preserve">emetery behind the current TD Bank.  By 1811, the </w:t>
      </w:r>
      <w:r w:rsidR="00AB4901" w:rsidRPr="00EA12C3">
        <w:rPr>
          <w:rFonts w:cstheme="minorHAnsi"/>
          <w:sz w:val="26"/>
          <w:szCs w:val="26"/>
        </w:rPr>
        <w:t xml:space="preserve">second Methodist church building was erected </w:t>
      </w:r>
      <w:r w:rsidRPr="00EA12C3">
        <w:rPr>
          <w:rFonts w:cstheme="minorHAnsi"/>
          <w:sz w:val="26"/>
          <w:szCs w:val="26"/>
        </w:rPr>
        <w:t xml:space="preserve">on land </w:t>
      </w:r>
      <w:r w:rsidR="00AB4901" w:rsidRPr="00EA12C3">
        <w:rPr>
          <w:rFonts w:cstheme="minorHAnsi"/>
          <w:sz w:val="26"/>
          <w:szCs w:val="26"/>
        </w:rPr>
        <w:t>between current Vale Haven and Stewarts on Main Street</w:t>
      </w:r>
      <w:r w:rsidRPr="00EA12C3">
        <w:rPr>
          <w:rFonts w:cstheme="minorHAnsi"/>
          <w:sz w:val="26"/>
          <w:szCs w:val="26"/>
        </w:rPr>
        <w:t xml:space="preserve"> (where the long-time Grand Union was sited and </w:t>
      </w:r>
      <w:r w:rsidR="00327EC6" w:rsidRPr="00EA12C3">
        <w:rPr>
          <w:rFonts w:cstheme="minorHAnsi"/>
          <w:sz w:val="26"/>
          <w:szCs w:val="26"/>
        </w:rPr>
        <w:t xml:space="preserve">thus </w:t>
      </w:r>
      <w:r w:rsidRPr="00EA12C3">
        <w:rPr>
          <w:rFonts w:cstheme="minorHAnsi"/>
          <w:sz w:val="26"/>
          <w:szCs w:val="26"/>
        </w:rPr>
        <w:t>prevented from selling alcohol on that former Methodist ground).  Th</w:t>
      </w:r>
      <w:r w:rsidR="00327EC6" w:rsidRPr="00EA12C3">
        <w:rPr>
          <w:rFonts w:cstheme="minorHAnsi"/>
          <w:sz w:val="26"/>
          <w:szCs w:val="26"/>
        </w:rPr>
        <w:t>e</w:t>
      </w:r>
      <w:r w:rsidRPr="00EA12C3">
        <w:rPr>
          <w:rFonts w:cstheme="minorHAnsi"/>
          <w:sz w:val="26"/>
          <w:szCs w:val="26"/>
        </w:rPr>
        <w:t xml:space="preserve"> building was originally painted yellow with a high pulpit and gallery on three sides.Bishop Asbury dedicated this church on June 30, 1811</w:t>
      </w:r>
      <w:r w:rsidR="00327EC6" w:rsidRPr="00EA12C3">
        <w:rPr>
          <w:rFonts w:cstheme="minorHAnsi"/>
          <w:sz w:val="26"/>
          <w:szCs w:val="26"/>
        </w:rPr>
        <w:t xml:space="preserve">. </w:t>
      </w:r>
      <w:r w:rsidRPr="00EA12C3">
        <w:rPr>
          <w:rFonts w:cstheme="minorHAnsi"/>
          <w:sz w:val="26"/>
          <w:szCs w:val="26"/>
        </w:rPr>
        <w:t xml:space="preserve"> In 1813 the church was incorporated as the Peru Methodist Episcopal Church</w:t>
      </w:r>
      <w:r w:rsidR="00327EC6" w:rsidRPr="00EA12C3">
        <w:rPr>
          <w:rFonts w:cstheme="minorHAnsi"/>
          <w:sz w:val="26"/>
          <w:szCs w:val="26"/>
        </w:rPr>
        <w:t xml:space="preserve"> and recorded in the Clinton County Clerk’s Office Volume D, page 240.</w:t>
      </w:r>
    </w:p>
    <w:p w:rsidR="00327EC6" w:rsidRPr="00EA12C3" w:rsidRDefault="00327EC6" w:rsidP="00EA12C3">
      <w:pPr>
        <w:spacing w:line="276" w:lineRule="auto"/>
        <w:jc w:val="both"/>
        <w:rPr>
          <w:rFonts w:cstheme="minorHAnsi"/>
          <w:sz w:val="26"/>
          <w:szCs w:val="26"/>
        </w:rPr>
      </w:pPr>
    </w:p>
    <w:p w:rsidR="00340B65" w:rsidRDefault="00327EC6" w:rsidP="00EA12C3">
      <w:pPr>
        <w:spacing w:line="276" w:lineRule="auto"/>
        <w:jc w:val="both"/>
        <w:rPr>
          <w:rFonts w:cstheme="minorHAnsi"/>
          <w:sz w:val="26"/>
          <w:szCs w:val="26"/>
        </w:rPr>
      </w:pPr>
      <w:r w:rsidRPr="00EA12C3">
        <w:rPr>
          <w:rFonts w:cstheme="minorHAnsi"/>
          <w:sz w:val="26"/>
          <w:szCs w:val="26"/>
        </w:rPr>
        <w:t xml:space="preserve">Some of milestones over the next 125 years of the Methodist Church include: 1830 – Sunday School organized; 1832 – Chauncey Stoddard, a founder of the Congregational Church (who had been excommunicated by that church!) elected a trustee of the Methodist church; 1846 – the church building was bricked up on the outside, and the galleries torn out;  1869 – Belfry and bell added; 1877 – God’s Acre cemetery given to the church by Jenette Everest; 1910 – Glass panels put in the church front doors; 1919 – a camp meeting was held in Peru; 1922 – Memorial windows placed in the church; </w:t>
      </w:r>
      <w:r w:rsidR="00340B65">
        <w:rPr>
          <w:rFonts w:cstheme="minorHAnsi"/>
          <w:sz w:val="26"/>
          <w:szCs w:val="26"/>
        </w:rPr>
        <w:t>1937 – Federation efforts began in earnest.</w:t>
      </w:r>
    </w:p>
    <w:p w:rsidR="00340B65" w:rsidRDefault="00340B65" w:rsidP="00EA12C3">
      <w:pPr>
        <w:spacing w:line="276" w:lineRule="auto"/>
        <w:jc w:val="both"/>
        <w:rPr>
          <w:rFonts w:cstheme="minorHAnsi"/>
          <w:sz w:val="26"/>
          <w:szCs w:val="26"/>
        </w:rPr>
      </w:pPr>
    </w:p>
    <w:p w:rsidR="002F3236" w:rsidRPr="00EA12C3" w:rsidRDefault="00340B65" w:rsidP="00EA12C3">
      <w:pPr>
        <w:spacing w:line="276" w:lineRule="auto"/>
        <w:jc w:val="both"/>
        <w:rPr>
          <w:rFonts w:cstheme="minorHAnsi"/>
          <w:sz w:val="26"/>
          <w:szCs w:val="26"/>
        </w:rPr>
      </w:pPr>
      <w:r>
        <w:rPr>
          <w:rFonts w:cstheme="minorHAnsi"/>
          <w:sz w:val="26"/>
          <w:szCs w:val="26"/>
        </w:rPr>
        <w:t xml:space="preserve">In </w:t>
      </w:r>
      <w:r w:rsidR="00327EC6" w:rsidRPr="00EA12C3">
        <w:rPr>
          <w:rFonts w:cstheme="minorHAnsi"/>
          <w:sz w:val="26"/>
          <w:szCs w:val="26"/>
        </w:rPr>
        <w:t xml:space="preserve">1943 – The church building was deemed unsafe; 1947 – The church building was sold; </w:t>
      </w:r>
      <w:r>
        <w:rPr>
          <w:rFonts w:cstheme="minorHAnsi"/>
          <w:sz w:val="26"/>
          <w:szCs w:val="26"/>
        </w:rPr>
        <w:t>and in 1</w:t>
      </w:r>
      <w:r w:rsidR="00327EC6" w:rsidRPr="00EA12C3">
        <w:rPr>
          <w:rFonts w:cstheme="minorHAnsi"/>
          <w:sz w:val="26"/>
          <w:szCs w:val="26"/>
        </w:rPr>
        <w:t>957 – The church building was razed.</w:t>
      </w:r>
    </w:p>
    <w:p w:rsidR="00EA12C3" w:rsidRPr="00EA12C3" w:rsidRDefault="00EA12C3" w:rsidP="00EA12C3">
      <w:pPr>
        <w:spacing w:line="276" w:lineRule="auto"/>
        <w:rPr>
          <w:rFonts w:cstheme="minorHAnsi"/>
          <w:sz w:val="26"/>
          <w:szCs w:val="26"/>
        </w:rPr>
      </w:pPr>
      <w:r w:rsidRPr="00EA12C3">
        <w:rPr>
          <w:rFonts w:cstheme="minorHAnsi"/>
          <w:sz w:val="26"/>
          <w:szCs w:val="26"/>
        </w:rPr>
        <w:br w:type="page"/>
      </w:r>
    </w:p>
    <w:p w:rsidR="003E39D0" w:rsidRPr="00EA12C3" w:rsidRDefault="00A85BC3" w:rsidP="00EA12C3">
      <w:pPr>
        <w:spacing w:line="276" w:lineRule="auto"/>
        <w:jc w:val="both"/>
        <w:rPr>
          <w:rFonts w:cstheme="minorHAnsi"/>
          <w:b/>
          <w:bCs/>
          <w:sz w:val="26"/>
          <w:szCs w:val="26"/>
        </w:rPr>
      </w:pPr>
      <w:r w:rsidRPr="00EA12C3">
        <w:rPr>
          <w:rFonts w:cstheme="minorHAnsi"/>
          <w:b/>
          <w:bCs/>
          <w:sz w:val="26"/>
          <w:szCs w:val="26"/>
        </w:rPr>
        <w:lastRenderedPageBreak/>
        <w:t>Congregational / Presbyterian in Peru</w:t>
      </w:r>
      <w:r w:rsidR="00DB6B27" w:rsidRPr="00EA12C3">
        <w:rPr>
          <w:rFonts w:cstheme="minorHAnsi"/>
          <w:b/>
          <w:bCs/>
          <w:sz w:val="26"/>
          <w:szCs w:val="26"/>
        </w:rPr>
        <w:t xml:space="preserve"> – 1822 to 1944</w:t>
      </w:r>
    </w:p>
    <w:p w:rsidR="00EA12C3" w:rsidRPr="00EA12C3" w:rsidRDefault="00EA12C3" w:rsidP="00EA12C3">
      <w:pPr>
        <w:spacing w:line="276" w:lineRule="auto"/>
        <w:jc w:val="both"/>
        <w:rPr>
          <w:rFonts w:cstheme="minorHAnsi"/>
          <w:sz w:val="26"/>
          <w:szCs w:val="26"/>
        </w:rPr>
      </w:pPr>
    </w:p>
    <w:p w:rsidR="00327EC6" w:rsidRPr="00EA12C3" w:rsidRDefault="00327EC6" w:rsidP="00EA12C3">
      <w:pPr>
        <w:spacing w:line="276" w:lineRule="auto"/>
        <w:jc w:val="both"/>
        <w:rPr>
          <w:rFonts w:cstheme="minorHAnsi"/>
          <w:sz w:val="26"/>
          <w:szCs w:val="26"/>
        </w:rPr>
      </w:pPr>
      <w:r w:rsidRPr="00EA12C3">
        <w:rPr>
          <w:rFonts w:cstheme="minorHAnsi"/>
          <w:sz w:val="26"/>
          <w:szCs w:val="26"/>
        </w:rPr>
        <w:t>The American Congregational heritage is from 16</w:t>
      </w:r>
      <w:r w:rsidRPr="00EA12C3">
        <w:rPr>
          <w:rFonts w:cstheme="minorHAnsi"/>
          <w:sz w:val="26"/>
          <w:szCs w:val="26"/>
          <w:vertAlign w:val="superscript"/>
        </w:rPr>
        <w:t>th</w:t>
      </w:r>
      <w:r w:rsidRPr="00EA12C3">
        <w:rPr>
          <w:rFonts w:cstheme="minorHAnsi"/>
          <w:sz w:val="26"/>
          <w:szCs w:val="26"/>
        </w:rPr>
        <w:t xml:space="preserve"> and 17</w:t>
      </w:r>
      <w:r w:rsidRPr="00EA12C3">
        <w:rPr>
          <w:rFonts w:cstheme="minorHAnsi"/>
          <w:sz w:val="26"/>
          <w:szCs w:val="26"/>
          <w:vertAlign w:val="superscript"/>
        </w:rPr>
        <w:t>th</w:t>
      </w:r>
      <w:r w:rsidRPr="00EA12C3">
        <w:rPr>
          <w:rFonts w:cstheme="minorHAnsi"/>
          <w:sz w:val="26"/>
          <w:szCs w:val="26"/>
        </w:rPr>
        <w:t xml:space="preserve"> century Puritanism, and Presbyterians from the teachings of John Knox of Scotland and John Calvin of Switzerland during the 16</w:t>
      </w:r>
      <w:r w:rsidRPr="00EA12C3">
        <w:rPr>
          <w:rFonts w:cstheme="minorHAnsi"/>
          <w:sz w:val="26"/>
          <w:szCs w:val="26"/>
          <w:vertAlign w:val="superscript"/>
        </w:rPr>
        <w:t>th</w:t>
      </w:r>
      <w:r w:rsidRPr="00EA12C3">
        <w:rPr>
          <w:rFonts w:cstheme="minorHAnsi"/>
          <w:sz w:val="26"/>
          <w:szCs w:val="26"/>
        </w:rPr>
        <w:t xml:space="preserve"> century Protestant Reformation.  In 1801, the Congregational and Presbyterian groups in the US agreed to a Plan of Union which change in 1837 and lasted until 1852.  This guided some of these denominations growth as the US expanded westward.  </w:t>
      </w:r>
    </w:p>
    <w:p w:rsidR="00327EC6" w:rsidRPr="00EA12C3" w:rsidRDefault="00327EC6" w:rsidP="00EA12C3">
      <w:pPr>
        <w:spacing w:line="276" w:lineRule="auto"/>
        <w:jc w:val="both"/>
        <w:rPr>
          <w:rFonts w:cstheme="minorHAnsi"/>
          <w:sz w:val="26"/>
          <w:szCs w:val="26"/>
        </w:rPr>
      </w:pPr>
    </w:p>
    <w:p w:rsidR="00327EC6" w:rsidRPr="00EA12C3" w:rsidRDefault="00327EC6" w:rsidP="00EA12C3">
      <w:pPr>
        <w:spacing w:line="276" w:lineRule="auto"/>
        <w:jc w:val="both"/>
        <w:rPr>
          <w:rFonts w:cstheme="minorHAnsi"/>
          <w:sz w:val="26"/>
          <w:szCs w:val="26"/>
        </w:rPr>
      </w:pPr>
      <w:r w:rsidRPr="00EA12C3">
        <w:rPr>
          <w:rFonts w:cstheme="minorHAnsi"/>
          <w:sz w:val="26"/>
          <w:szCs w:val="26"/>
        </w:rPr>
        <w:t>ThePeru church was organized by Rev. Stephen Kinsley at the house of Chauncey Stoddard in Peru village on April 8, 1822.  There were 11 original members, set off from the Congregational Church in Chesterfield, and under the Essex Consociation of the Congregational Church.  In 1830, the Peru church resolved it advisable to put itself under the care of the Champlain Presbytery.  In 1833 the stone church was built then dedicated in 1835.</w:t>
      </w:r>
    </w:p>
    <w:p w:rsidR="00327EC6" w:rsidRPr="00EA12C3" w:rsidRDefault="00327EC6" w:rsidP="00EA12C3">
      <w:pPr>
        <w:spacing w:line="276" w:lineRule="auto"/>
        <w:jc w:val="both"/>
        <w:rPr>
          <w:rFonts w:cstheme="minorHAnsi"/>
          <w:sz w:val="26"/>
          <w:szCs w:val="26"/>
        </w:rPr>
      </w:pPr>
    </w:p>
    <w:p w:rsidR="00340B65" w:rsidRDefault="00327EC6" w:rsidP="00EA12C3">
      <w:pPr>
        <w:spacing w:line="276" w:lineRule="auto"/>
        <w:jc w:val="both"/>
        <w:rPr>
          <w:rFonts w:cstheme="minorHAnsi"/>
          <w:sz w:val="26"/>
          <w:szCs w:val="26"/>
        </w:rPr>
      </w:pPr>
      <w:r w:rsidRPr="00EA12C3">
        <w:rPr>
          <w:rFonts w:cstheme="minorHAnsi"/>
          <w:sz w:val="26"/>
          <w:szCs w:val="26"/>
        </w:rPr>
        <w:t xml:space="preserve">Periodically through the 1800’s and early 1900’s it seems that the church would be without a pastor or would not hold services due to bad weather or illnesses or repairs.  It would also consider changing the affiliation to Presbyterian from Congregational.  No official documentation was filed.  </w:t>
      </w:r>
    </w:p>
    <w:p w:rsidR="00340B65" w:rsidRDefault="00340B65" w:rsidP="00EA12C3">
      <w:pPr>
        <w:spacing w:line="276" w:lineRule="auto"/>
        <w:jc w:val="both"/>
        <w:rPr>
          <w:rFonts w:cstheme="minorHAnsi"/>
          <w:sz w:val="26"/>
          <w:szCs w:val="26"/>
        </w:rPr>
      </w:pPr>
    </w:p>
    <w:p w:rsidR="00340B65" w:rsidRDefault="00327EC6" w:rsidP="00EA12C3">
      <w:pPr>
        <w:spacing w:line="276" w:lineRule="auto"/>
        <w:jc w:val="both"/>
        <w:rPr>
          <w:rFonts w:cstheme="minorHAnsi"/>
          <w:sz w:val="26"/>
          <w:szCs w:val="26"/>
        </w:rPr>
      </w:pPr>
      <w:r w:rsidRPr="00EA12C3">
        <w:rPr>
          <w:rFonts w:cstheme="minorHAnsi"/>
          <w:sz w:val="26"/>
          <w:szCs w:val="26"/>
        </w:rPr>
        <w:t>In 1855, the delegate to the Presbytery was instructed to support the measures to be adopted by the General Assembly “…to free ourselves from being partakers in the sin of slavery, but not fellowshipping with those who persist in this sin”</w:t>
      </w:r>
      <w:r w:rsidR="00340B65">
        <w:rPr>
          <w:rFonts w:cstheme="minorHAnsi"/>
          <w:sz w:val="26"/>
          <w:szCs w:val="26"/>
        </w:rPr>
        <w:t>.</w:t>
      </w:r>
      <w:r w:rsidRPr="00EA12C3">
        <w:rPr>
          <w:rFonts w:cstheme="minorHAnsi"/>
          <w:sz w:val="26"/>
          <w:szCs w:val="26"/>
        </w:rPr>
        <w:t xml:space="preserve">  I</w:t>
      </w:r>
    </w:p>
    <w:p w:rsidR="00340B65" w:rsidRDefault="00327EC6" w:rsidP="00EA12C3">
      <w:pPr>
        <w:spacing w:line="276" w:lineRule="auto"/>
        <w:jc w:val="both"/>
        <w:rPr>
          <w:rFonts w:cstheme="minorHAnsi"/>
          <w:sz w:val="26"/>
          <w:szCs w:val="26"/>
        </w:rPr>
      </w:pPr>
      <w:r w:rsidRPr="00EA12C3">
        <w:rPr>
          <w:rFonts w:cstheme="minorHAnsi"/>
          <w:sz w:val="26"/>
          <w:szCs w:val="26"/>
        </w:rPr>
        <w:t>n 1863 the resolution was adopted that attendance at dancing schools and public dances was contrary to the principles and spirit of the Gospel</w:t>
      </w:r>
      <w:r w:rsidR="00457DFD" w:rsidRPr="00EA12C3">
        <w:rPr>
          <w:rFonts w:cstheme="minorHAnsi"/>
          <w:sz w:val="26"/>
          <w:szCs w:val="26"/>
        </w:rPr>
        <w:t>…</w:t>
      </w:r>
      <w:r w:rsidRPr="00EA12C3">
        <w:rPr>
          <w:rFonts w:cstheme="minorHAnsi"/>
          <w:sz w:val="26"/>
          <w:szCs w:val="26"/>
        </w:rPr>
        <w:t xml:space="preserve">” </w:t>
      </w:r>
    </w:p>
    <w:p w:rsidR="00340B65" w:rsidRDefault="00340B65" w:rsidP="00EA12C3">
      <w:pPr>
        <w:spacing w:line="276" w:lineRule="auto"/>
        <w:jc w:val="both"/>
        <w:rPr>
          <w:rFonts w:cstheme="minorHAnsi"/>
          <w:sz w:val="26"/>
          <w:szCs w:val="26"/>
        </w:rPr>
      </w:pPr>
    </w:p>
    <w:p w:rsidR="00327EC6" w:rsidRDefault="00327EC6" w:rsidP="00EA12C3">
      <w:pPr>
        <w:spacing w:line="276" w:lineRule="auto"/>
        <w:jc w:val="both"/>
        <w:rPr>
          <w:rFonts w:cstheme="minorHAnsi"/>
          <w:sz w:val="26"/>
          <w:szCs w:val="26"/>
        </w:rPr>
      </w:pPr>
      <w:r w:rsidRPr="00EA12C3">
        <w:rPr>
          <w:rFonts w:cstheme="minorHAnsi"/>
          <w:sz w:val="26"/>
          <w:szCs w:val="26"/>
        </w:rPr>
        <w:t xml:space="preserve">In 1922 there was a Centennial celebration held.  In 1925 a motion was made at the annual meeting to keep the church open another year, and in 1930 the pastor, Rev. Hickman, presented his resignation saying the </w:t>
      </w:r>
      <w:r w:rsidR="00457DFD" w:rsidRPr="00EA12C3">
        <w:rPr>
          <w:rFonts w:cstheme="minorHAnsi"/>
          <w:sz w:val="26"/>
          <w:szCs w:val="26"/>
        </w:rPr>
        <w:t xml:space="preserve">session (ruling council) </w:t>
      </w:r>
      <w:r w:rsidRPr="00EA12C3">
        <w:rPr>
          <w:rFonts w:cstheme="minorHAnsi"/>
          <w:sz w:val="26"/>
          <w:szCs w:val="26"/>
        </w:rPr>
        <w:t>plan was to close the church indefinitely after August 31</w:t>
      </w:r>
      <w:r w:rsidRPr="00EA12C3">
        <w:rPr>
          <w:rFonts w:cstheme="minorHAnsi"/>
          <w:sz w:val="26"/>
          <w:szCs w:val="26"/>
          <w:vertAlign w:val="superscript"/>
        </w:rPr>
        <w:t>st</w:t>
      </w:r>
      <w:r w:rsidRPr="00EA12C3">
        <w:rPr>
          <w:rFonts w:cstheme="minorHAnsi"/>
          <w:sz w:val="26"/>
          <w:szCs w:val="26"/>
        </w:rPr>
        <w:t>.</w:t>
      </w:r>
      <w:r w:rsidR="00457DFD" w:rsidRPr="00EA12C3">
        <w:rPr>
          <w:rFonts w:cstheme="minorHAnsi"/>
          <w:sz w:val="26"/>
          <w:szCs w:val="26"/>
        </w:rPr>
        <w:t xml:space="preserve">  However - t</w:t>
      </w:r>
      <w:r w:rsidRPr="00EA12C3">
        <w:rPr>
          <w:rFonts w:cstheme="minorHAnsi"/>
          <w:sz w:val="26"/>
          <w:szCs w:val="26"/>
        </w:rPr>
        <w:t xml:space="preserve">he Congregational / Presbyterian Church continued.  In 1937, discussions began to consider a federated Protestant church in Peru - a meeting was held to discuss federation with the Methodist Episcopal Church in Peru.  </w:t>
      </w:r>
      <w:r w:rsidR="00EA12C3" w:rsidRPr="00EA12C3">
        <w:rPr>
          <w:rFonts w:cstheme="minorHAnsi"/>
          <w:sz w:val="26"/>
          <w:szCs w:val="26"/>
        </w:rPr>
        <w:t xml:space="preserve">Over the course of the next 7 years, the federation effort progressed and was made official in </w:t>
      </w:r>
      <w:r w:rsidR="00340B65" w:rsidRPr="00EA12C3">
        <w:rPr>
          <w:rFonts w:cstheme="minorHAnsi"/>
          <w:sz w:val="26"/>
          <w:szCs w:val="26"/>
        </w:rPr>
        <w:t>December</w:t>
      </w:r>
      <w:r w:rsidR="00EA12C3" w:rsidRPr="00EA12C3">
        <w:rPr>
          <w:rFonts w:cstheme="minorHAnsi"/>
          <w:sz w:val="26"/>
          <w:szCs w:val="26"/>
        </w:rPr>
        <w:t xml:space="preserve"> 1944.</w:t>
      </w:r>
    </w:p>
    <w:p w:rsidR="00340B65" w:rsidRDefault="00340B65" w:rsidP="00EA12C3">
      <w:pPr>
        <w:spacing w:line="276" w:lineRule="auto"/>
        <w:jc w:val="both"/>
        <w:rPr>
          <w:rFonts w:cstheme="minorHAnsi"/>
          <w:sz w:val="26"/>
          <w:szCs w:val="26"/>
        </w:rPr>
      </w:pPr>
    </w:p>
    <w:p w:rsidR="00340B65" w:rsidRPr="00340B65" w:rsidRDefault="00340B65" w:rsidP="00EA12C3">
      <w:pPr>
        <w:spacing w:line="276" w:lineRule="auto"/>
        <w:jc w:val="both"/>
        <w:rPr>
          <w:rFonts w:cstheme="minorHAnsi"/>
          <w:i/>
          <w:iCs/>
          <w:sz w:val="20"/>
          <w:szCs w:val="20"/>
        </w:rPr>
      </w:pPr>
      <w:r w:rsidRPr="00340B65">
        <w:rPr>
          <w:rFonts w:cstheme="minorHAnsi"/>
          <w:i/>
          <w:iCs/>
          <w:sz w:val="20"/>
          <w:szCs w:val="20"/>
        </w:rPr>
        <w:t>Prepared by Barb Benkwitt, Peru Community Church member/historian, for the July 22, 2023 Peru Church Tour sponsored by the Clinton County Historical Association.   References: Anniversary Booklets from 1985, 1994, and “A History of Peru” by Lincoln Sunderland, 2003 second printing; originally published 1976</w:t>
      </w:r>
    </w:p>
    <w:sectPr w:rsidR="00340B65" w:rsidRPr="00340B65" w:rsidSect="00EA12C3">
      <w:footerReference w:type="even" r:id="rId7"/>
      <w:footerReference w:type="default" r:id="rId8"/>
      <w:pgSz w:w="12240" w:h="15840"/>
      <w:pgMar w:top="1440" w:right="1080" w:bottom="1440" w:left="108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4618" w:rsidRDefault="001C4618" w:rsidP="00340B65">
      <w:r>
        <w:separator/>
      </w:r>
    </w:p>
  </w:endnote>
  <w:endnote w:type="continuationSeparator" w:id="1">
    <w:p w:rsidR="001C4618" w:rsidRDefault="001C4618" w:rsidP="00340B6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PageNumber"/>
      </w:rPr>
      <w:id w:val="-486320950"/>
      <w:docPartObj>
        <w:docPartGallery w:val="Page Numbers (Bottom of Page)"/>
        <w:docPartUnique/>
      </w:docPartObj>
    </w:sdtPr>
    <w:sdtContent>
      <w:p w:rsidR="00340B65" w:rsidRDefault="0037498D" w:rsidP="008D3EA1">
        <w:pPr>
          <w:pStyle w:val="Footer"/>
          <w:framePr w:wrap="none" w:vAnchor="text" w:hAnchor="margin" w:xAlign="right" w:y="1"/>
          <w:rPr>
            <w:rStyle w:val="PageNumber"/>
          </w:rPr>
        </w:pPr>
        <w:r>
          <w:rPr>
            <w:rStyle w:val="PageNumber"/>
          </w:rPr>
          <w:fldChar w:fldCharType="begin"/>
        </w:r>
        <w:r w:rsidR="00340B65">
          <w:rPr>
            <w:rStyle w:val="PageNumber"/>
          </w:rPr>
          <w:instrText xml:space="preserve"> PAGE </w:instrText>
        </w:r>
        <w:r>
          <w:rPr>
            <w:rStyle w:val="PageNumber"/>
          </w:rPr>
          <w:fldChar w:fldCharType="separate"/>
        </w:r>
        <w:r w:rsidR="00340B65">
          <w:rPr>
            <w:rStyle w:val="PageNumber"/>
            <w:noProof/>
          </w:rPr>
          <w:t>3</w:t>
        </w:r>
        <w:r>
          <w:rPr>
            <w:rStyle w:val="PageNumber"/>
          </w:rPr>
          <w:fldChar w:fldCharType="end"/>
        </w:r>
      </w:p>
    </w:sdtContent>
  </w:sdt>
  <w:p w:rsidR="00340B65" w:rsidRDefault="00340B65" w:rsidP="00340B65">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Style w:val="PageNumber"/>
      </w:rPr>
      <w:id w:val="2043012494"/>
      <w:docPartObj>
        <w:docPartGallery w:val="Page Numbers (Bottom of Page)"/>
        <w:docPartUnique/>
      </w:docPartObj>
    </w:sdtPr>
    <w:sdtContent>
      <w:p w:rsidR="00340B65" w:rsidRDefault="0037498D" w:rsidP="008D3EA1">
        <w:pPr>
          <w:pStyle w:val="Footer"/>
          <w:framePr w:wrap="none" w:vAnchor="text" w:hAnchor="margin" w:xAlign="right" w:y="1"/>
          <w:rPr>
            <w:rStyle w:val="PageNumber"/>
          </w:rPr>
        </w:pPr>
        <w:r>
          <w:rPr>
            <w:rStyle w:val="PageNumber"/>
          </w:rPr>
          <w:fldChar w:fldCharType="begin"/>
        </w:r>
        <w:r w:rsidR="00340B65">
          <w:rPr>
            <w:rStyle w:val="PageNumber"/>
          </w:rPr>
          <w:instrText xml:space="preserve"> PAGE </w:instrText>
        </w:r>
        <w:r>
          <w:rPr>
            <w:rStyle w:val="PageNumber"/>
          </w:rPr>
          <w:fldChar w:fldCharType="separate"/>
        </w:r>
        <w:r w:rsidR="00B03035">
          <w:rPr>
            <w:rStyle w:val="PageNumber"/>
            <w:noProof/>
          </w:rPr>
          <w:t>1</w:t>
        </w:r>
        <w:r>
          <w:rPr>
            <w:rStyle w:val="PageNumber"/>
          </w:rPr>
          <w:fldChar w:fldCharType="end"/>
        </w:r>
      </w:p>
    </w:sdtContent>
  </w:sdt>
  <w:p w:rsidR="00340B65" w:rsidRDefault="00340B65" w:rsidP="00340B65">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4618" w:rsidRDefault="001C4618" w:rsidP="00340B65">
      <w:r>
        <w:separator/>
      </w:r>
    </w:p>
  </w:footnote>
  <w:footnote w:type="continuationSeparator" w:id="1">
    <w:p w:rsidR="001C4618" w:rsidRDefault="001C4618" w:rsidP="00340B6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2"/>
  <w:defaultTabStop w:val="720"/>
  <w:characterSpacingControl w:val="doNotCompress"/>
  <w:footnotePr>
    <w:footnote w:id="0"/>
    <w:footnote w:id="1"/>
  </w:footnotePr>
  <w:endnotePr>
    <w:endnote w:id="0"/>
    <w:endnote w:id="1"/>
  </w:endnotePr>
  <w:compat/>
  <w:rsids>
    <w:rsidRoot w:val="003E39D0"/>
    <w:rsid w:val="00127289"/>
    <w:rsid w:val="001C4618"/>
    <w:rsid w:val="002616E8"/>
    <w:rsid w:val="002B7564"/>
    <w:rsid w:val="002F3236"/>
    <w:rsid w:val="00327EC6"/>
    <w:rsid w:val="00340B65"/>
    <w:rsid w:val="0037498D"/>
    <w:rsid w:val="003C34AD"/>
    <w:rsid w:val="003D05B2"/>
    <w:rsid w:val="003E39D0"/>
    <w:rsid w:val="00450E77"/>
    <w:rsid w:val="00457DFD"/>
    <w:rsid w:val="004825F0"/>
    <w:rsid w:val="00491130"/>
    <w:rsid w:val="00756595"/>
    <w:rsid w:val="0077082D"/>
    <w:rsid w:val="008067D6"/>
    <w:rsid w:val="00997779"/>
    <w:rsid w:val="00A55F08"/>
    <w:rsid w:val="00A85BC3"/>
    <w:rsid w:val="00AB4901"/>
    <w:rsid w:val="00B03035"/>
    <w:rsid w:val="00B27A3E"/>
    <w:rsid w:val="00BD56F5"/>
    <w:rsid w:val="00C43AC8"/>
    <w:rsid w:val="00D412EE"/>
    <w:rsid w:val="00DB6B27"/>
    <w:rsid w:val="00DD14E9"/>
    <w:rsid w:val="00E55870"/>
    <w:rsid w:val="00E84457"/>
    <w:rsid w:val="00EA12C3"/>
    <w:rsid w:val="00FC2DA2"/>
    <w:rsid w:val="00FD771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498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B6B27"/>
    <w:rPr>
      <w:color w:val="0000FF"/>
      <w:u w:val="single"/>
    </w:rPr>
  </w:style>
  <w:style w:type="paragraph" w:styleId="Header">
    <w:name w:val="header"/>
    <w:basedOn w:val="Normal"/>
    <w:link w:val="HeaderChar"/>
    <w:uiPriority w:val="99"/>
    <w:unhideWhenUsed/>
    <w:rsid w:val="00340B65"/>
    <w:pPr>
      <w:tabs>
        <w:tab w:val="center" w:pos="4680"/>
        <w:tab w:val="right" w:pos="9360"/>
      </w:tabs>
    </w:pPr>
  </w:style>
  <w:style w:type="character" w:customStyle="1" w:styleId="HeaderChar">
    <w:name w:val="Header Char"/>
    <w:basedOn w:val="DefaultParagraphFont"/>
    <w:link w:val="Header"/>
    <w:uiPriority w:val="99"/>
    <w:rsid w:val="00340B65"/>
  </w:style>
  <w:style w:type="paragraph" w:styleId="Footer">
    <w:name w:val="footer"/>
    <w:basedOn w:val="Normal"/>
    <w:link w:val="FooterChar"/>
    <w:uiPriority w:val="99"/>
    <w:unhideWhenUsed/>
    <w:rsid w:val="00340B65"/>
    <w:pPr>
      <w:tabs>
        <w:tab w:val="center" w:pos="4680"/>
        <w:tab w:val="right" w:pos="9360"/>
      </w:tabs>
    </w:pPr>
  </w:style>
  <w:style w:type="character" w:customStyle="1" w:styleId="FooterChar">
    <w:name w:val="Footer Char"/>
    <w:basedOn w:val="DefaultParagraphFont"/>
    <w:link w:val="Footer"/>
    <w:uiPriority w:val="99"/>
    <w:rsid w:val="00340B65"/>
  </w:style>
  <w:style w:type="character" w:styleId="PageNumber">
    <w:name w:val="page number"/>
    <w:basedOn w:val="DefaultParagraphFont"/>
    <w:uiPriority w:val="99"/>
    <w:semiHidden/>
    <w:unhideWhenUsed/>
    <w:rsid w:val="00340B65"/>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catalog.archives.gov/id/75316941"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Pages>
  <Words>1572</Words>
  <Characters>8964</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Benkwitt</dc:creator>
  <cp:lastModifiedBy>pcchurch28@gmail.com</cp:lastModifiedBy>
  <cp:revision>2</cp:revision>
  <dcterms:created xsi:type="dcterms:W3CDTF">2025-09-02T13:30:00Z</dcterms:created>
  <dcterms:modified xsi:type="dcterms:W3CDTF">2025-09-02T13:30:00Z</dcterms:modified>
</cp:coreProperties>
</file>